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E6" w:rsidRDefault="00B035E6">
      <w:pPr>
        <w:widowControl/>
        <w:pBdr>
          <w:bottom w:val="single" w:sz="6" w:space="18" w:color="DCDCDC"/>
        </w:pBdr>
        <w:spacing w:line="825" w:lineRule="atLeast"/>
        <w:jc w:val="center"/>
        <w:rPr>
          <w:rFonts w:asciiTheme="minorEastAsia" w:hAnsiTheme="minorEastAsia" w:cstheme="minorEastAsia"/>
          <w:b/>
          <w:color w:val="262626"/>
          <w:kern w:val="0"/>
          <w:sz w:val="36"/>
          <w:szCs w:val="36"/>
          <w:lang w:bidi="ar"/>
        </w:rPr>
      </w:pPr>
    </w:p>
    <w:p w:rsidR="00B035E6" w:rsidRDefault="004022F1">
      <w:pPr>
        <w:widowControl/>
        <w:pBdr>
          <w:bottom w:val="single" w:sz="6" w:space="18" w:color="DCDCDC"/>
        </w:pBdr>
        <w:spacing w:line="825" w:lineRule="atLeast"/>
        <w:jc w:val="center"/>
        <w:rPr>
          <w:rFonts w:asciiTheme="minorEastAsia" w:hAnsiTheme="minorEastAsia" w:cstheme="minorEastAsia"/>
          <w:b/>
          <w:color w:val="262626"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262626"/>
          <w:kern w:val="0"/>
          <w:sz w:val="36"/>
          <w:szCs w:val="36"/>
          <w:lang w:bidi="ar"/>
        </w:rPr>
        <w:t>关于再生资源回收企业备案方式调整的说明</w:t>
      </w:r>
    </w:p>
    <w:p w:rsidR="00B035E6" w:rsidRDefault="004022F1">
      <w:pPr>
        <w:pStyle w:val="a3"/>
        <w:widowControl/>
        <w:spacing w:beforeAutospacing="0" w:afterAutospacing="0" w:line="630" w:lineRule="atLeast"/>
        <w:rPr>
          <w:rFonts w:ascii="Noto Sans CJK SC" w:eastAsia="Noto Sans CJK SC" w:hAnsi="Noto Sans CJK SC" w:cs="Noto Sans CJK SC"/>
          <w:color w:val="262626"/>
          <w:sz w:val="27"/>
          <w:szCs w:val="27"/>
        </w:rPr>
      </w:pPr>
      <w:r>
        <w:rPr>
          <w:rFonts w:ascii="Noto Sans CJK SC" w:eastAsia="Noto Sans CJK SC" w:hAnsi="Noto Sans CJK SC" w:cs="Noto Sans CJK SC" w:hint="eastAsia"/>
          <w:color w:val="262626"/>
          <w:sz w:val="27"/>
          <w:szCs w:val="27"/>
        </w:rPr>
        <w:t xml:space="preserve">    </w:t>
      </w:r>
      <w:r>
        <w:rPr>
          <w:rFonts w:ascii="Noto Sans CJK SC" w:eastAsia="Noto Sans CJK SC" w:hAnsi="Noto Sans CJK SC" w:cs="Noto Sans CJK SC" w:hint="eastAsia"/>
          <w:color w:val="262626"/>
          <w:sz w:val="27"/>
          <w:szCs w:val="27"/>
        </w:rPr>
        <w:t xml:space="preserve">  </w:t>
      </w:r>
    </w:p>
    <w:p w:rsidR="00B035E6" w:rsidRDefault="004022F1">
      <w:pPr>
        <w:pStyle w:val="a3"/>
        <w:widowControl/>
        <w:spacing w:beforeAutospacing="0" w:afterAutospacing="0" w:line="630" w:lineRule="atLeast"/>
        <w:ind w:firstLineChars="200" w:firstLine="640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《再生资源回收管理办法》（商务部、</w:t>
      </w:r>
      <w:r w:rsidRPr="004022F1"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国家发展和改革委员会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、公安部、原建设部、原工商总局、原环保总局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号）第七条规定，“从事再生资源回收经营活动，应当在取得营业执照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日内，按属地管理原则，向登记注册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地工商行政部门的同级商务主管部门或者其授权机构备案”。</w:t>
      </w:r>
    </w:p>
    <w:p w:rsidR="00B035E6" w:rsidRDefault="004022F1">
      <w:pPr>
        <w:pStyle w:val="a3"/>
        <w:widowControl/>
        <w:spacing w:beforeAutospacing="0" w:afterAutospacing="0" w:line="630" w:lineRule="atLeast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 xml:space="preserve">    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年，为贯彻落实《国务院办公厅关于加快推进“多证合一”改革的指导意见》（国办发〔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号）要求，推进全国“多证合一”改革，原工商总局等十三个部门联合印发《关于推进全国统一‘多证合一’改革的意见》（工商</w:t>
      </w:r>
      <w:proofErr w:type="gramStart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企注字</w:t>
      </w:r>
      <w:proofErr w:type="gramEnd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号）（以下简称《意见》）（附件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）。《意见》中明确规定，将商务主管部门负责的再生资源回收经营者备案纳入“多证合一”改革范围。据此，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月，《再生资源回收管理办法》进行了修订，详见《商</w:t>
      </w:r>
      <w:proofErr w:type="gramStart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部关于废止和修改部分规章的决定</w:t>
      </w:r>
      <w:proofErr w:type="gramStart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（中华人民共和国商务部令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号）（附件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）。</w:t>
      </w:r>
    </w:p>
    <w:p w:rsidR="00B035E6" w:rsidRDefault="004022F1">
      <w:pPr>
        <w:pStyle w:val="a3"/>
        <w:widowControl/>
        <w:spacing w:beforeAutospacing="0" w:afterAutospacing="0" w:line="630" w:lineRule="atLeast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lastRenderedPageBreak/>
        <w:t xml:space="preserve">    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根据《意见》要求，新成立的再生资源回收企业，在市场监管部门进行企业注册登记时，由市场监管部门将企业再生资源回收备案信息通过省级共享平台（信用信息共享平台、政务信息平台、国家企业信用信息公示系统等）或省级部门</w:t>
      </w:r>
      <w:proofErr w:type="gramStart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间数据</w:t>
      </w:r>
      <w:proofErr w:type="gramEnd"/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接口推送至商务部统一业务平台再生资源企业备案模块公示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天，公示期满后即自动完成再生资源回收经营者备案。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如企业需打印再生资源回收经营者备案证明材料，请进入商务部统一业务平台企业端（</w:t>
      </w:r>
      <w:hyperlink r:id="rId6" w:history="1"/>
      <w:hyperlink r:id="rId7" w:history="1"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https://emanage.mofcom.gov.cn/loginGov.html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），点击企业备案—绿色流通服务，进入再生资源备案企业注册模块后自行注册并打印。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 xml:space="preserve"> 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再生资源回收经营者备案系统联系方式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(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技术支持单位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)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>：</w:t>
        </w:r>
        <w:r>
          <w:rPr>
            <w:rStyle w:val="a4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</w:rPr>
          <w:t xml:space="preserve"> 010-53771213</w:t>
        </w:r>
      </w:hyperlink>
    </w:p>
    <w:p w:rsidR="00B035E6" w:rsidRDefault="004022F1">
      <w:pPr>
        <w:pStyle w:val="a3"/>
        <w:widowControl/>
        <w:spacing w:beforeAutospacing="0" w:afterAutospacing="0" w:line="630" w:lineRule="atLeast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关于推进全国统一‘多证合一’改革的意见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 xml:space="preserve">       </w:t>
      </w:r>
    </w:p>
    <w:p w:rsidR="00B035E6" w:rsidRDefault="004022F1">
      <w:pPr>
        <w:pStyle w:val="a3"/>
        <w:widowControl/>
        <w:numPr>
          <w:ilvl w:val="0"/>
          <w:numId w:val="1"/>
        </w:numPr>
        <w:spacing w:beforeAutospacing="0" w:afterAutospacing="0" w:line="630" w:lineRule="atLeast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商务部关于废止和修改部分规章的决定</w:t>
      </w:r>
    </w:p>
    <w:p w:rsidR="00B035E6" w:rsidRDefault="00B035E6">
      <w:pPr>
        <w:pStyle w:val="a3"/>
        <w:widowControl/>
        <w:spacing w:beforeAutospacing="0" w:afterAutospacing="0" w:line="630" w:lineRule="atLeast"/>
        <w:ind w:left="958"/>
        <w:rPr>
          <w:rFonts w:ascii="仿宋_GB2312" w:eastAsia="仿宋_GB2312" w:hAnsi="仿宋_GB2312" w:cs="仿宋_GB2312"/>
          <w:color w:val="262626"/>
          <w:sz w:val="32"/>
          <w:szCs w:val="32"/>
        </w:rPr>
      </w:pPr>
    </w:p>
    <w:p w:rsidR="00B035E6" w:rsidRDefault="00B035E6">
      <w:pPr>
        <w:pStyle w:val="a3"/>
        <w:widowControl/>
        <w:spacing w:beforeAutospacing="0" w:afterAutospacing="0" w:line="630" w:lineRule="atLeast"/>
        <w:ind w:left="958"/>
        <w:rPr>
          <w:rFonts w:ascii="仿宋_GB2312" w:eastAsia="仿宋_GB2312" w:hAnsi="仿宋_GB2312" w:cs="仿宋_GB2312"/>
          <w:color w:val="262626"/>
          <w:sz w:val="32"/>
          <w:szCs w:val="32"/>
        </w:rPr>
      </w:pPr>
    </w:p>
    <w:p w:rsidR="00B035E6" w:rsidRDefault="004022F1">
      <w:pPr>
        <w:pStyle w:val="a3"/>
        <w:widowControl/>
        <w:spacing w:beforeAutospacing="0" w:afterAutospacing="0" w:line="630" w:lineRule="atLeast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                                                 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商务部流通业发展司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 xml:space="preserve"> </w:t>
      </w:r>
    </w:p>
    <w:p w:rsidR="00B035E6" w:rsidRDefault="004022F1">
      <w:pPr>
        <w:pStyle w:val="a3"/>
        <w:widowControl/>
        <w:spacing w:beforeAutospacing="0" w:afterAutospacing="0" w:line="630" w:lineRule="atLeast"/>
        <w:ind w:firstLineChars="1500" w:firstLine="4800"/>
        <w:rPr>
          <w:rFonts w:ascii="仿宋_GB2312" w:eastAsia="仿宋_GB2312" w:hAnsi="仿宋_GB2312" w:cs="仿宋_GB2312"/>
          <w:color w:val="26262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262626"/>
          <w:sz w:val="32"/>
          <w:szCs w:val="32"/>
        </w:rPr>
        <w:t>日</w:t>
      </w:r>
    </w:p>
    <w:p w:rsidR="00B035E6" w:rsidRDefault="00B035E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0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792A0A"/>
    <w:multiLevelType w:val="singleLevel"/>
    <w:tmpl w:val="FF792A0A"/>
    <w:lvl w:ilvl="0">
      <w:start w:val="2"/>
      <w:numFmt w:val="decimal"/>
      <w:lvlText w:val="%1."/>
      <w:lvlJc w:val="left"/>
      <w:pPr>
        <w:tabs>
          <w:tab w:val="left" w:pos="312"/>
        </w:tabs>
        <w:ind w:left="95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B586"/>
    <w:rsid w:val="004022F1"/>
    <w:rsid w:val="00B035E6"/>
    <w:rsid w:val="5EBD526C"/>
    <w:rsid w:val="5F95B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D0F31-193F-4A2D-B6D2-C429FE76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manage.mofcom.gov.cn/loginGov.html%EF%BC%89%EF%BC%8C%E7%82%B9%E5%87%BB%E4%BC%81%E4%B8%9A%E5%A4%87%E6%A1%88%E2%80%94%E7%BB%BF%E8%89%B2%E6%B5%81%E9%80%9A%E6%9C%8D%E5%8A%A1%EF%BC%8C%E8%BF%9B%E5%85%A5%E5%86%8D%E7%94%9F%E8%B5%84%E6%BA%90%E5%A4%87%E6%A1%88%E4%BC%81%E4%B8%9A%E6%B3%A8%E5%86%8C%E6%A8%A1%E5%9D%97%E5%90%8E%E8%87%AA%E8%A1%8C%E6%B3%A8%E5%86%8C%E5%B9%B6%E6%89%93%E5%8D%B0%E3%80%82%E5%86%8D%E7%94%9F%E8%B5%84%E6%BA%90%E5%9B%9E%E6%94%B6%E7%BB%8F%E8%90%A5%E8%80%85%E5%A4%87%E6%A1%88%E7%B3%BB%E7%BB%9F%E8%81%94%E7%B3%BB%E6%96%B9%E5%BC%8F(%E6%8A%80%E6%9C%AF%E6%94%AF%E6%8C%81%E5%8D%95%E4%BD%8D)%EF%BC%9A010-53771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anage.mofcom.gov.cn/loginG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>ylmfeng.com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2021-10-22T16:32:00Z</cp:lastPrinted>
  <dcterms:created xsi:type="dcterms:W3CDTF">2021-10-22T16:30:00Z</dcterms:created>
  <dcterms:modified xsi:type="dcterms:W3CDTF">2022-11-17T06:28:00Z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